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F33" w:rsidRDefault="00EF7F33" w:rsidP="00EF7F33">
      <w:pPr>
        <w:jc w:val="center"/>
        <w:rPr>
          <w:sz w:val="24"/>
          <w:szCs w:val="32"/>
        </w:rPr>
      </w:pPr>
      <w:r>
        <w:rPr>
          <w:b/>
          <w:bCs/>
          <w:sz w:val="24"/>
          <w:szCs w:val="32"/>
        </w:rPr>
        <w:t>Copyright Transfer Statement</w:t>
      </w:r>
    </w:p>
    <w:p w:rsidR="00EF7F33" w:rsidRDefault="00EF7F33" w:rsidP="00EF7F33">
      <w:pPr>
        <w:jc w:val="center"/>
        <w:rPr>
          <w:sz w:val="24"/>
          <w:szCs w:val="32"/>
        </w:rPr>
      </w:pPr>
      <w:r>
        <w:rPr>
          <w:rFonts w:hint="eastAsia"/>
          <w:sz w:val="24"/>
          <w:szCs w:val="32"/>
        </w:rPr>
        <w:t>“</w:t>
      </w:r>
      <w:r>
        <w:rPr>
          <w:sz w:val="24"/>
          <w:szCs w:val="32"/>
        </w:rPr>
        <w:t>Agricultural Machinery Using &amp; Maintenance</w:t>
      </w:r>
      <w:r>
        <w:rPr>
          <w:rFonts w:hint="eastAsia"/>
          <w:sz w:val="24"/>
          <w:szCs w:val="32"/>
        </w:rPr>
        <w:t>”</w:t>
      </w:r>
      <w:r>
        <w:rPr>
          <w:sz w:val="24"/>
          <w:szCs w:val="32"/>
        </w:rPr>
        <w:t>Copyright Agreement</w:t>
      </w:r>
    </w:p>
    <w:p w:rsidR="00EF7F33" w:rsidRDefault="00EF7F33" w:rsidP="00EF7F33">
      <w:pPr>
        <w:rPr>
          <w:sz w:val="24"/>
          <w:szCs w:val="32"/>
        </w:rPr>
      </w:pPr>
      <w:r>
        <w:rPr>
          <w:sz w:val="24"/>
          <w:szCs w:val="32"/>
        </w:rPr>
        <w:t>Manuscript No.:</w:t>
      </w:r>
    </w:p>
    <w:p w:rsidR="00EF7F33" w:rsidRDefault="00EF7F33" w:rsidP="00EF7F33">
      <w:pPr>
        <w:rPr>
          <w:sz w:val="24"/>
          <w:szCs w:val="32"/>
        </w:rPr>
      </w:pPr>
      <w:r>
        <w:rPr>
          <w:sz w:val="24"/>
          <w:szCs w:val="32"/>
        </w:rPr>
        <w:t>Thesis Title:</w:t>
      </w:r>
    </w:p>
    <w:p w:rsidR="00EF7F33" w:rsidRDefault="00EF7F33" w:rsidP="00EF7F33">
      <w:pPr>
        <w:rPr>
          <w:sz w:val="24"/>
          <w:szCs w:val="32"/>
        </w:rPr>
      </w:pPr>
      <w:r>
        <w:rPr>
          <w:sz w:val="24"/>
          <w:szCs w:val="32"/>
        </w:rPr>
        <w:t>Author:</w:t>
      </w:r>
    </w:p>
    <w:p w:rsidR="00EF7F33" w:rsidRDefault="00EF7F33" w:rsidP="00EF7F33">
      <w:pPr>
        <w:rPr>
          <w:sz w:val="24"/>
          <w:szCs w:val="32"/>
        </w:rPr>
      </w:pPr>
      <w:r>
        <w:rPr>
          <w:sz w:val="24"/>
          <w:szCs w:val="32"/>
        </w:rPr>
        <w:t>      In accordance with the Copyright Law of the People's Republic of China, all copyright owners of the above papers (including all authors and authors who enjoy copyrights) submit the "Agricultural Machinery Using &amp; Maintenance", sign this agreement, agree that the above papers will be published in "Use and Maintenance of Agricultural Machinery", and transfer the reproduction rights, distribution rights, information network dissemination rights, translation rights, and compilation rights enjoyed by all copyright owners of the above papers (various language versions) to the editorial department of "Agricultural Machinery Using &amp; Maintenance" worldwide. All copyright owners authorize the publisher of "Agricultural Machinery Using &amp; Maintenance" to apply for copyright registration in various language versions (including various media) of the above works according to actual needs.</w:t>
      </w:r>
    </w:p>
    <w:p w:rsidR="00EF7F33" w:rsidRDefault="00EF7F33" w:rsidP="00EF7F33">
      <w:pPr>
        <w:rPr>
          <w:sz w:val="24"/>
          <w:szCs w:val="32"/>
        </w:rPr>
      </w:pPr>
      <w:r>
        <w:rPr>
          <w:sz w:val="24"/>
          <w:szCs w:val="32"/>
        </w:rPr>
        <w:t>      The copyright owner of the paper (hereinafter referred to as the author of the paper) voluntarily transferred the copyright of the paper to the editorial department of Agricultural Machinery Using &amp; Maintenance (hereinafter referred to as the editorial department), and clarified the relevant issues as follows:</w:t>
      </w:r>
    </w:p>
    <w:p w:rsidR="00EF7F33" w:rsidRDefault="00EF7F33" w:rsidP="00EF7F33">
      <w:pPr>
        <w:rPr>
          <w:sz w:val="24"/>
          <w:szCs w:val="32"/>
        </w:rPr>
      </w:pPr>
      <w:r>
        <w:rPr>
          <w:sz w:val="24"/>
          <w:szCs w:val="32"/>
        </w:rPr>
        <w:t>     1. The author of the paper guarantees that the paper is an original work and does not involve the issue of leakage. In case of infringement or leakage, all responsibilities shall be borne by the author of the paper.</w:t>
      </w:r>
    </w:p>
    <w:p w:rsidR="00EF7F33" w:rsidRDefault="00EF7F33" w:rsidP="00EF7F33">
      <w:pPr>
        <w:rPr>
          <w:sz w:val="24"/>
          <w:szCs w:val="32"/>
        </w:rPr>
      </w:pPr>
      <w:r>
        <w:rPr>
          <w:sz w:val="24"/>
          <w:szCs w:val="32"/>
        </w:rPr>
        <w:t>     2. The author of the paper guarantees that the paper does not have more than one manuscript. If the editorial department finds that the author of the paper has submitted more than one manuscript of the paper, the editorial department has the right to recover the losses caused to the editorial department by the author of the paper.</w:t>
      </w:r>
    </w:p>
    <w:p w:rsidR="00EF7F33" w:rsidRDefault="00EF7F33" w:rsidP="00EF7F33">
      <w:pPr>
        <w:rPr>
          <w:sz w:val="24"/>
          <w:szCs w:val="32"/>
        </w:rPr>
      </w:pPr>
      <w:r>
        <w:rPr>
          <w:sz w:val="24"/>
          <w:szCs w:val="32"/>
        </w:rPr>
        <w:t>     4. The author of the paper guarantees that the authorship of the paper is not disputed. In the event of a dispute over authorship, the author of the paper shall bear all responsibilities.</w:t>
      </w:r>
    </w:p>
    <w:p w:rsidR="00EF7F33" w:rsidRDefault="00EF7F33" w:rsidP="00EF7F33">
      <w:pPr>
        <w:rPr>
          <w:sz w:val="24"/>
          <w:szCs w:val="32"/>
        </w:rPr>
      </w:pPr>
      <w:r>
        <w:rPr>
          <w:sz w:val="24"/>
          <w:szCs w:val="32"/>
        </w:rPr>
        <w:t>     5. The author of the paper voluntarily transfers the compilation rights (part or all of the paper), translation rights, reproduction rights of printed and electronic versions, network dissemination rights and distribution rights of the paper to the editorial department.</w:t>
      </w:r>
    </w:p>
    <w:p w:rsidR="00EF7F33" w:rsidRDefault="00EF7F33" w:rsidP="00EF7F33">
      <w:pPr>
        <w:rPr>
          <w:sz w:val="24"/>
          <w:szCs w:val="32"/>
        </w:rPr>
      </w:pPr>
      <w:r>
        <w:rPr>
          <w:sz w:val="24"/>
          <w:szCs w:val="32"/>
        </w:rPr>
        <w:t>     6. The author of the paper shall not sublicense others to use the transfer rights in Article 5 of this contract, but the author of the paper may quote (or translate) part of the content of the paper in his subsequent works or compile it in the author's non-journal anthology.</w:t>
      </w:r>
    </w:p>
    <w:p w:rsidR="00EF7F33" w:rsidRDefault="00EF7F33" w:rsidP="00EF7F33">
      <w:pPr>
        <w:rPr>
          <w:sz w:val="24"/>
          <w:szCs w:val="32"/>
        </w:rPr>
      </w:pPr>
      <w:r>
        <w:rPr>
          <w:sz w:val="24"/>
          <w:szCs w:val="32"/>
        </w:rPr>
        <w:t xml:space="preserve">     7. After the final review and approval of the editorial board, the editorial department will issue a certificate of acceptance to the author. If the author of the paper receives a rejection notice, the confirmation will be automatically terminated when the author of the paper receives the notice. If the author of the paper does not receive the opinion of the editorial department on the treatment of the paper within </w:t>
      </w:r>
      <w:r>
        <w:rPr>
          <w:sz w:val="24"/>
          <w:szCs w:val="32"/>
        </w:rPr>
        <w:lastRenderedPageBreak/>
        <w:t>7 days, he can process the paper separately after declaring to the editorial department, and this confirmation will be automatically terminated.</w:t>
      </w:r>
    </w:p>
    <w:p w:rsidR="00EF7F33" w:rsidRDefault="00EF7F33" w:rsidP="00EF7F33">
      <w:pPr>
        <w:rPr>
          <w:sz w:val="24"/>
          <w:szCs w:val="32"/>
        </w:rPr>
      </w:pPr>
      <w:r>
        <w:rPr>
          <w:sz w:val="24"/>
          <w:szCs w:val="32"/>
        </w:rPr>
        <w:t>     8. After the paper was first published in the "Agricultural Machinery Using &amp; Maintenance" edited and published by the editorial department (in any form), a number of sample journals were presented to the authors.</w:t>
      </w:r>
    </w:p>
    <w:p w:rsidR="00EF7F33" w:rsidRDefault="00EF7F33" w:rsidP="00EF7F33">
      <w:pPr>
        <w:rPr>
          <w:sz w:val="24"/>
          <w:szCs w:val="32"/>
        </w:rPr>
      </w:pPr>
      <w:r>
        <w:rPr>
          <w:sz w:val="24"/>
          <w:szCs w:val="32"/>
        </w:rPr>
        <w:t>     9. This confirmation shall come into force on the date of signature.</w:t>
      </w:r>
    </w:p>
    <w:p w:rsidR="00EF7F33" w:rsidRDefault="00EF7F33" w:rsidP="00EF7F33">
      <w:pPr>
        <w:rPr>
          <w:sz w:val="24"/>
          <w:szCs w:val="32"/>
        </w:rPr>
      </w:pPr>
      <w:r>
        <w:rPr>
          <w:sz w:val="24"/>
          <w:szCs w:val="32"/>
        </w:rPr>
        <w:t xml:space="preserve">     10. In case of any dispute, the two parties will negotiate to resolve other unresolved matters; </w:t>
      </w:r>
      <w:proofErr w:type="gramStart"/>
      <w:r>
        <w:rPr>
          <w:sz w:val="24"/>
          <w:szCs w:val="32"/>
        </w:rPr>
        <w:t>If</w:t>
      </w:r>
      <w:proofErr w:type="gramEnd"/>
      <w:r>
        <w:rPr>
          <w:sz w:val="24"/>
          <w:szCs w:val="32"/>
        </w:rPr>
        <w:t xml:space="preserve"> the negotiation fails, it will be handled in accordance with the Copyright Law of the People's Republic of China and relevant laws and regulations.</w:t>
      </w:r>
    </w:p>
    <w:p w:rsidR="00EF7F33" w:rsidRDefault="00EF7F33" w:rsidP="00EF7F33">
      <w:pPr>
        <w:rPr>
          <w:sz w:val="24"/>
          <w:szCs w:val="32"/>
        </w:rPr>
      </w:pPr>
      <w:r>
        <w:rPr>
          <w:sz w:val="24"/>
          <w:szCs w:val="32"/>
        </w:rPr>
        <w:t>   11. Undertake that the matters decided in this confirmation have been agreed by all authors, and that they shall jointly sign (or designate one of the authors as a representative to sign) this agreement, which shall be binding on all copyright holders.</w:t>
      </w:r>
    </w:p>
    <w:p w:rsidR="00EF7F33" w:rsidRDefault="00EF7F33" w:rsidP="00EF7F33">
      <w:pPr>
        <w:rPr>
          <w:sz w:val="24"/>
          <w:szCs w:val="32"/>
        </w:rPr>
      </w:pPr>
      <w:r>
        <w:rPr>
          <w:sz w:val="24"/>
          <w:szCs w:val="32"/>
        </w:rPr>
        <w:t> </w:t>
      </w:r>
    </w:p>
    <w:p w:rsidR="00EF7F33" w:rsidRDefault="00EF7F33" w:rsidP="00EF7F33">
      <w:pPr>
        <w:rPr>
          <w:sz w:val="24"/>
          <w:szCs w:val="32"/>
        </w:rPr>
      </w:pPr>
      <w:r>
        <w:rPr>
          <w:sz w:val="24"/>
          <w:szCs w:val="32"/>
        </w:rPr>
        <w:t>All copyright holders:</w:t>
      </w:r>
    </w:p>
    <w:p w:rsidR="00EF7F33" w:rsidRDefault="00EF7F33" w:rsidP="00EF7F33">
      <w:pPr>
        <w:rPr>
          <w:sz w:val="24"/>
          <w:szCs w:val="32"/>
        </w:rPr>
      </w:pPr>
      <w:r>
        <w:rPr>
          <w:sz w:val="24"/>
          <w:szCs w:val="32"/>
        </w:rPr>
        <w:t>Signature of the author (or on behalf of the author):</w:t>
      </w:r>
    </w:p>
    <w:p w:rsidR="00EF7F33" w:rsidRDefault="00EF7F33" w:rsidP="00EF7F33">
      <w:pPr>
        <w:rPr>
          <w:sz w:val="24"/>
          <w:szCs w:val="32"/>
        </w:rPr>
      </w:pPr>
      <w:r>
        <w:rPr>
          <w:sz w:val="24"/>
          <w:szCs w:val="32"/>
        </w:rPr>
        <w:t>Author's Affiliation: Scientific Research Management Department (Signature):</w:t>
      </w:r>
    </w:p>
    <w:p w:rsidR="00A16D41" w:rsidRPr="00EF7F33" w:rsidRDefault="00A16D41">
      <w:bookmarkStart w:id="0" w:name="_GoBack"/>
      <w:bookmarkEnd w:id="0"/>
    </w:p>
    <w:sectPr w:rsidR="00A16D41" w:rsidRPr="00EF7F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378"/>
    <w:rsid w:val="005C0378"/>
    <w:rsid w:val="00A16D41"/>
    <w:rsid w:val="00EF7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9F416-215A-4364-A05D-7E2C4239F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F3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2025-05-29T06:30:00Z</dcterms:created>
  <dcterms:modified xsi:type="dcterms:W3CDTF">2025-05-29T06:30:00Z</dcterms:modified>
</cp:coreProperties>
</file>